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A0BAA" w14:textId="77777777" w:rsidR="00BA2FDC" w:rsidRPr="00BA2FDC" w:rsidRDefault="00BA2FDC" w:rsidP="00BA2FDC">
      <w:pPr>
        <w:pStyle w:val="Sinespaciado"/>
        <w:jc w:val="center"/>
        <w:rPr>
          <w:rFonts w:ascii="Arial" w:hAnsi="Arial" w:cs="Arial"/>
          <w:b/>
          <w:bCs/>
          <w:sz w:val="24"/>
          <w:szCs w:val="24"/>
        </w:rPr>
      </w:pPr>
      <w:r w:rsidRPr="00BA2FDC">
        <w:rPr>
          <w:rFonts w:ascii="Arial" w:hAnsi="Arial" w:cs="Arial"/>
          <w:b/>
          <w:bCs/>
          <w:sz w:val="24"/>
          <w:szCs w:val="24"/>
        </w:rPr>
        <w:t>ACERCA DIF BENITO JUÁREZ BRIGADA ASISTENCIAL A FAMILIAS DE PASEO KUSAMIL</w:t>
      </w:r>
    </w:p>
    <w:p w14:paraId="7ADE2962" w14:textId="77777777" w:rsidR="00BA2FDC" w:rsidRPr="00BA2FDC" w:rsidRDefault="00BA2FDC" w:rsidP="00BA2FDC">
      <w:pPr>
        <w:pStyle w:val="Sinespaciado"/>
        <w:jc w:val="both"/>
        <w:rPr>
          <w:rFonts w:ascii="Arial" w:hAnsi="Arial" w:cs="Arial"/>
          <w:sz w:val="24"/>
          <w:szCs w:val="24"/>
        </w:rPr>
      </w:pPr>
    </w:p>
    <w:p w14:paraId="37E69062"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 Con trámites y servicios gratuitos en el parque “Cedro”</w:t>
      </w:r>
    </w:p>
    <w:p w14:paraId="233DDC24" w14:textId="77777777" w:rsidR="00BA2FDC" w:rsidRPr="00BA2FDC" w:rsidRDefault="00BA2FDC" w:rsidP="00BA2FDC">
      <w:pPr>
        <w:pStyle w:val="Sinespaciado"/>
        <w:jc w:val="both"/>
        <w:rPr>
          <w:rFonts w:ascii="Arial" w:hAnsi="Arial" w:cs="Arial"/>
          <w:sz w:val="24"/>
          <w:szCs w:val="24"/>
        </w:rPr>
      </w:pPr>
    </w:p>
    <w:p w14:paraId="17331112" w14:textId="77777777" w:rsidR="00BA2FDC" w:rsidRPr="00BA2FDC" w:rsidRDefault="00BA2FDC" w:rsidP="00BA2FDC">
      <w:pPr>
        <w:pStyle w:val="Sinespaciado"/>
        <w:jc w:val="both"/>
        <w:rPr>
          <w:rFonts w:ascii="Arial" w:hAnsi="Arial" w:cs="Arial"/>
          <w:sz w:val="24"/>
          <w:szCs w:val="24"/>
        </w:rPr>
      </w:pPr>
      <w:r w:rsidRPr="00BA2FDC">
        <w:rPr>
          <w:rFonts w:ascii="Arial" w:hAnsi="Arial" w:cs="Arial"/>
          <w:b/>
          <w:bCs/>
          <w:sz w:val="24"/>
          <w:szCs w:val="24"/>
        </w:rPr>
        <w:t>Cancún, Q. R., a 26 de agosto de 2026.-</w:t>
      </w:r>
      <w:r w:rsidRPr="00BA2FDC">
        <w:rPr>
          <w:rFonts w:ascii="Arial" w:hAnsi="Arial" w:cs="Arial"/>
          <w:sz w:val="24"/>
          <w:szCs w:val="24"/>
        </w:rPr>
        <w:t xml:space="preserve"> Con el compromiso de contribuir al bienestar y la economía de las familias, el Sistema para el Desarrollo Integral de la Familia (DIF) Benito Juárez llevó la brigada asistencial “DIF en tu Colonia” con servicios y trámites gratuitos al parque “Cedro”, ubicado en el fraccionamiento “Paseo </w:t>
      </w:r>
      <w:proofErr w:type="spellStart"/>
      <w:r w:rsidRPr="00BA2FDC">
        <w:rPr>
          <w:rFonts w:ascii="Arial" w:hAnsi="Arial" w:cs="Arial"/>
          <w:sz w:val="24"/>
          <w:szCs w:val="24"/>
        </w:rPr>
        <w:t>Kusamil</w:t>
      </w:r>
      <w:proofErr w:type="spellEnd"/>
      <w:r w:rsidRPr="00BA2FDC">
        <w:rPr>
          <w:rFonts w:ascii="Arial" w:hAnsi="Arial" w:cs="Arial"/>
          <w:sz w:val="24"/>
          <w:szCs w:val="24"/>
        </w:rPr>
        <w:t>”.</w:t>
      </w:r>
    </w:p>
    <w:p w14:paraId="1D2297AA" w14:textId="77777777" w:rsidR="00BA2FDC" w:rsidRPr="00BA2FDC" w:rsidRDefault="00BA2FDC" w:rsidP="00BA2FDC">
      <w:pPr>
        <w:pStyle w:val="Sinespaciado"/>
        <w:jc w:val="both"/>
        <w:rPr>
          <w:rFonts w:ascii="Arial" w:hAnsi="Arial" w:cs="Arial"/>
          <w:sz w:val="24"/>
          <w:szCs w:val="24"/>
        </w:rPr>
      </w:pPr>
    </w:p>
    <w:p w14:paraId="53210A1B"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Con la instrucción del Ayuntamiento de Benito Juárez de fortalecer las acciones en beneficio de la población en situación prioritaria, la directora general de dicha institución, Marisol Sendo Rodríguez, destacó que estas jornadas constituyen una estrategia para acercar atención integral y servicios a todas las zonas de Cancún, con acciones que contribuyen a mejorar el bienestar y calidad de vida de los habitantes.</w:t>
      </w:r>
    </w:p>
    <w:p w14:paraId="358D943D" w14:textId="77777777" w:rsidR="00BA2FDC" w:rsidRPr="00BA2FDC" w:rsidRDefault="00BA2FDC" w:rsidP="00BA2FDC">
      <w:pPr>
        <w:pStyle w:val="Sinespaciado"/>
        <w:jc w:val="both"/>
        <w:rPr>
          <w:rFonts w:ascii="Arial" w:hAnsi="Arial" w:cs="Arial"/>
          <w:sz w:val="24"/>
          <w:szCs w:val="24"/>
        </w:rPr>
      </w:pPr>
    </w:p>
    <w:p w14:paraId="137CA741"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 xml:space="preserve">La funcionaria informó que de octubre de 2022 a julio de 2026 se realizaron 54 brigadas asistenciales, consolidando “DIF en tu Colonia” como un programa que permite mantener una atención cercana y brindar </w:t>
      </w:r>
      <w:proofErr w:type="gramStart"/>
      <w:r w:rsidRPr="00BA2FDC">
        <w:rPr>
          <w:rFonts w:ascii="Arial" w:hAnsi="Arial" w:cs="Arial"/>
          <w:sz w:val="24"/>
          <w:szCs w:val="24"/>
        </w:rPr>
        <w:t>servicios acorde</w:t>
      </w:r>
      <w:proofErr w:type="gramEnd"/>
      <w:r w:rsidRPr="00BA2FDC">
        <w:rPr>
          <w:rFonts w:ascii="Arial" w:hAnsi="Arial" w:cs="Arial"/>
          <w:sz w:val="24"/>
          <w:szCs w:val="24"/>
        </w:rPr>
        <w:t xml:space="preserve"> a las necesidades de la población.</w:t>
      </w:r>
    </w:p>
    <w:p w14:paraId="302919D8" w14:textId="77777777" w:rsidR="00BA2FDC" w:rsidRPr="00BA2FDC" w:rsidRDefault="00BA2FDC" w:rsidP="00BA2FDC">
      <w:pPr>
        <w:pStyle w:val="Sinespaciado"/>
        <w:jc w:val="both"/>
        <w:rPr>
          <w:rFonts w:ascii="Arial" w:hAnsi="Arial" w:cs="Arial"/>
          <w:sz w:val="24"/>
          <w:szCs w:val="24"/>
        </w:rPr>
      </w:pPr>
    </w:p>
    <w:p w14:paraId="33D133E8"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 xml:space="preserve">La directora de Desarrollo Social Comunitario, </w:t>
      </w:r>
      <w:proofErr w:type="spellStart"/>
      <w:r w:rsidRPr="00BA2FDC">
        <w:rPr>
          <w:rFonts w:ascii="Arial" w:hAnsi="Arial" w:cs="Arial"/>
          <w:sz w:val="24"/>
          <w:szCs w:val="24"/>
        </w:rPr>
        <w:t>Fayne</w:t>
      </w:r>
      <w:proofErr w:type="spellEnd"/>
      <w:r w:rsidRPr="00BA2FDC">
        <w:rPr>
          <w:rFonts w:ascii="Arial" w:hAnsi="Arial" w:cs="Arial"/>
          <w:sz w:val="24"/>
          <w:szCs w:val="24"/>
        </w:rPr>
        <w:t xml:space="preserve"> Carrillo Figueroa, señaló que durante la jornada participaron diversas áreas para ofrecer valoraciones médicas como: consultas, exámenes de la vista, orientación dental, aplicación de flúor y atención psicológica, entre otros, mientras que con apoyo de los Centros de Desarrollo Comunitario (CDC), se brindaron servicios de cuidado personal como cortes de cabello, rizado de pestañas, planchado de cejas y aplicación de </w:t>
      </w:r>
      <w:proofErr w:type="spellStart"/>
      <w:r w:rsidRPr="00BA2FDC">
        <w:rPr>
          <w:rFonts w:ascii="Arial" w:hAnsi="Arial" w:cs="Arial"/>
          <w:sz w:val="24"/>
          <w:szCs w:val="24"/>
        </w:rPr>
        <w:t>gelish</w:t>
      </w:r>
      <w:proofErr w:type="spellEnd"/>
      <w:r w:rsidRPr="00BA2FDC">
        <w:rPr>
          <w:rFonts w:ascii="Arial" w:hAnsi="Arial" w:cs="Arial"/>
          <w:sz w:val="24"/>
          <w:szCs w:val="24"/>
        </w:rPr>
        <w:t>, además de ofrecer información sobre los cursos y talleres disponibles para niñas, niños, adolescentes, jóvenes y personas adultas.</w:t>
      </w:r>
    </w:p>
    <w:p w14:paraId="7BC12D36" w14:textId="77777777" w:rsidR="00BA2FDC" w:rsidRPr="00BA2FDC" w:rsidRDefault="00BA2FDC" w:rsidP="00BA2FDC">
      <w:pPr>
        <w:pStyle w:val="Sinespaciado"/>
        <w:jc w:val="both"/>
        <w:rPr>
          <w:rFonts w:ascii="Arial" w:hAnsi="Arial" w:cs="Arial"/>
          <w:sz w:val="24"/>
          <w:szCs w:val="24"/>
        </w:rPr>
      </w:pPr>
    </w:p>
    <w:p w14:paraId="3CF059F8"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 xml:space="preserve">Señaló que la Coordinación de Programas Sociales y de Asistencia Alimentaria llevó a cabo actividades recreativas con </w:t>
      </w:r>
      <w:proofErr w:type="spellStart"/>
      <w:r w:rsidRPr="00BA2FDC">
        <w:rPr>
          <w:rFonts w:ascii="Arial" w:hAnsi="Arial" w:cs="Arial"/>
          <w:sz w:val="24"/>
          <w:szCs w:val="24"/>
        </w:rPr>
        <w:t>mandalas</w:t>
      </w:r>
      <w:proofErr w:type="spellEnd"/>
      <w:r w:rsidRPr="00BA2FDC">
        <w:rPr>
          <w:rFonts w:ascii="Arial" w:hAnsi="Arial" w:cs="Arial"/>
          <w:sz w:val="24"/>
          <w:szCs w:val="24"/>
        </w:rPr>
        <w:t xml:space="preserve"> y pláticas sobre “El Plato del Buen Comer”, para fomentar hábitos de alimentación saludables desde la infancia; en tanto que la Dirección de la Familia desarrolló juegos didácticos dirigidos a niñas, niños y adolescentes para fortalecer la convivencia y los vínculos familiares; y el Club Móvil otorgó un espacio de convivencia, recreación y participación a las personas adultas mayores.</w:t>
      </w:r>
    </w:p>
    <w:p w14:paraId="6BB8418E" w14:textId="77777777" w:rsidR="00BA2FDC" w:rsidRPr="00BA2FDC" w:rsidRDefault="00BA2FDC" w:rsidP="00BA2FDC">
      <w:pPr>
        <w:pStyle w:val="Sinespaciado"/>
        <w:jc w:val="both"/>
        <w:rPr>
          <w:rFonts w:ascii="Arial" w:hAnsi="Arial" w:cs="Arial"/>
          <w:sz w:val="24"/>
          <w:szCs w:val="24"/>
        </w:rPr>
      </w:pPr>
    </w:p>
    <w:p w14:paraId="16B7C2D9"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 xml:space="preserve">Mencionó </w:t>
      </w:r>
      <w:proofErr w:type="gramStart"/>
      <w:r w:rsidRPr="00BA2FDC">
        <w:rPr>
          <w:rFonts w:ascii="Arial" w:hAnsi="Arial" w:cs="Arial"/>
          <w:sz w:val="24"/>
          <w:szCs w:val="24"/>
        </w:rPr>
        <w:t>que</w:t>
      </w:r>
      <w:proofErr w:type="gramEnd"/>
      <w:r w:rsidRPr="00BA2FDC">
        <w:rPr>
          <w:rFonts w:ascii="Arial" w:hAnsi="Arial" w:cs="Arial"/>
          <w:sz w:val="24"/>
          <w:szCs w:val="24"/>
        </w:rPr>
        <w:t xml:space="preserve"> en materia de inclusión, la Coordinación de Atención a la Discapacidad proporcionó orientación para el trámite de credenciales y certificados </w:t>
      </w:r>
      <w:r w:rsidRPr="00BA2FDC">
        <w:rPr>
          <w:rFonts w:ascii="Arial" w:hAnsi="Arial" w:cs="Arial"/>
          <w:sz w:val="24"/>
          <w:szCs w:val="24"/>
        </w:rPr>
        <w:lastRenderedPageBreak/>
        <w:t>de discapacidad del Centro de Rehabilitación Integral Municipal (CRIM), así como atención psicológica y aplicación de pruebas rápidas de VIH.</w:t>
      </w:r>
    </w:p>
    <w:p w14:paraId="22BAC5CB" w14:textId="77777777" w:rsidR="00BA2FDC" w:rsidRPr="00BA2FDC" w:rsidRDefault="00BA2FDC" w:rsidP="00BA2FDC">
      <w:pPr>
        <w:pStyle w:val="Sinespaciado"/>
        <w:jc w:val="both"/>
        <w:rPr>
          <w:rFonts w:ascii="Arial" w:hAnsi="Arial" w:cs="Arial"/>
          <w:sz w:val="24"/>
          <w:szCs w:val="24"/>
        </w:rPr>
      </w:pPr>
    </w:p>
    <w:p w14:paraId="7242B0BE"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De igual manera, mencionó que el Centro Especializado para la Atención de la Violencia (CEPAV) brindó asesoría jurídica y realizó las actividades “Iguales y Legales”, “Decisiones Conscientes” y “Llavero de Emociones”, enfocadas en promover la igualdad, prevenir la violencia y fortalecer una cultura de respeto.</w:t>
      </w:r>
    </w:p>
    <w:p w14:paraId="03836B7A" w14:textId="77777777" w:rsidR="00BA2FDC" w:rsidRPr="00BA2FDC" w:rsidRDefault="00BA2FDC" w:rsidP="00BA2FDC">
      <w:pPr>
        <w:pStyle w:val="Sinespaciado"/>
        <w:jc w:val="both"/>
        <w:rPr>
          <w:rFonts w:ascii="Arial" w:hAnsi="Arial" w:cs="Arial"/>
          <w:sz w:val="24"/>
          <w:szCs w:val="24"/>
        </w:rPr>
      </w:pPr>
    </w:p>
    <w:p w14:paraId="63BEE3EF" w14:textId="6D38C301" w:rsidR="00BA2FDC" w:rsidRDefault="00BA2FDC" w:rsidP="00BA2FDC">
      <w:pPr>
        <w:pStyle w:val="Sinespaciado"/>
        <w:jc w:val="both"/>
        <w:rPr>
          <w:rFonts w:ascii="Arial" w:hAnsi="Arial" w:cs="Arial"/>
          <w:sz w:val="24"/>
          <w:szCs w:val="24"/>
        </w:rPr>
      </w:pPr>
      <w:r w:rsidRPr="00BA2FDC">
        <w:rPr>
          <w:rFonts w:ascii="Arial" w:hAnsi="Arial" w:cs="Arial"/>
          <w:sz w:val="24"/>
          <w:szCs w:val="24"/>
        </w:rPr>
        <w:t>Por otro lado, expresó que la Dirección de Prevención de Riesgos Psicosociales de Niñas, Niños y Adolescentes impartió pláticas preventivas relacionadas con el embarazo adolescente y la toma de decisiones conscientes, con el fin de fortalecer habilidades para la vida y promover decisiones responsables.</w:t>
      </w:r>
    </w:p>
    <w:p w14:paraId="359DF0FB" w14:textId="77777777" w:rsidR="005B1D63" w:rsidRPr="00BA2FDC" w:rsidRDefault="005B1D63" w:rsidP="00BA2FDC">
      <w:pPr>
        <w:pStyle w:val="Sinespaciado"/>
        <w:jc w:val="both"/>
        <w:rPr>
          <w:rFonts w:ascii="Arial" w:hAnsi="Arial" w:cs="Arial"/>
          <w:sz w:val="24"/>
          <w:szCs w:val="24"/>
        </w:rPr>
      </w:pPr>
    </w:p>
    <w:p w14:paraId="2D3B4601" w14:textId="77777777" w:rsidR="00BA2FDC" w:rsidRPr="00BA2FDC" w:rsidRDefault="00BA2FDC" w:rsidP="00BA2FDC">
      <w:pPr>
        <w:pStyle w:val="Sinespaciado"/>
        <w:jc w:val="both"/>
        <w:rPr>
          <w:rFonts w:ascii="Arial" w:hAnsi="Arial" w:cs="Arial"/>
          <w:sz w:val="24"/>
          <w:szCs w:val="24"/>
        </w:rPr>
      </w:pPr>
      <w:r w:rsidRPr="00BA2FDC">
        <w:rPr>
          <w:rFonts w:ascii="Arial" w:hAnsi="Arial" w:cs="Arial"/>
          <w:sz w:val="24"/>
          <w:szCs w:val="24"/>
        </w:rPr>
        <w:t>Finalmente, Carrillo Figueroa indicó que la Procuraduría de Protección de Niñas, Niños, Adolescentes y la Familia y la Coordinación de Asistencia Social (CAS), ofreció asesoría jurídica, atención de trabajo social y acompañamiento en diversos trámites; la Coordinación de Donativos entregó pan de manera gratuita a los asistentes y el Centro Asistencial de Desarrollo Infantil (CADI) dio información sobre su proceso de inscripciones.</w:t>
      </w:r>
    </w:p>
    <w:p w14:paraId="55F969B5" w14:textId="77777777" w:rsidR="00BA2FDC" w:rsidRPr="00BA2FDC" w:rsidRDefault="00BA2FDC" w:rsidP="00BA2FDC">
      <w:pPr>
        <w:pStyle w:val="Sinespaciado"/>
        <w:jc w:val="both"/>
        <w:rPr>
          <w:rFonts w:ascii="Arial" w:hAnsi="Arial" w:cs="Arial"/>
          <w:sz w:val="24"/>
          <w:szCs w:val="24"/>
        </w:rPr>
      </w:pPr>
    </w:p>
    <w:p w14:paraId="3BD0EF60" w14:textId="5210178B" w:rsidR="00B6134E" w:rsidRPr="00BA2FDC" w:rsidRDefault="00BA2FDC" w:rsidP="00BA2FDC">
      <w:pPr>
        <w:pStyle w:val="Sinespaciado"/>
        <w:jc w:val="both"/>
        <w:rPr>
          <w:rFonts w:ascii="Arial" w:hAnsi="Arial" w:cs="Arial"/>
          <w:sz w:val="24"/>
          <w:szCs w:val="24"/>
        </w:rPr>
      </w:pPr>
      <w:r w:rsidRPr="00BA2FDC">
        <w:rPr>
          <w:rFonts w:ascii="Arial" w:hAnsi="Arial" w:cs="Arial"/>
          <w:sz w:val="24"/>
          <w:szCs w:val="24"/>
        </w:rPr>
        <w:t>****</w:t>
      </w:r>
      <w:r w:rsidRPr="00BA2FDC">
        <w:rPr>
          <w:rFonts w:ascii="Arial" w:hAnsi="Arial" w:cs="Arial"/>
          <w:sz w:val="24"/>
          <w:szCs w:val="24"/>
        </w:rPr>
        <w:t>********</w:t>
      </w:r>
    </w:p>
    <w:sectPr w:rsidR="00B6134E" w:rsidRPr="00BA2FDC">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40946" w14:textId="77777777" w:rsidR="006C6E86" w:rsidRDefault="006C6E86">
      <w:r>
        <w:separator/>
      </w:r>
    </w:p>
  </w:endnote>
  <w:endnote w:type="continuationSeparator" w:id="0">
    <w:p w14:paraId="640267E0" w14:textId="77777777" w:rsidR="006C6E86" w:rsidRDefault="006C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6F681" w14:textId="77777777" w:rsidR="006C6E86" w:rsidRDefault="006C6E86">
      <w:r>
        <w:separator/>
      </w:r>
    </w:p>
  </w:footnote>
  <w:footnote w:type="continuationSeparator" w:id="0">
    <w:p w14:paraId="5794B271" w14:textId="77777777" w:rsidR="006C6E86" w:rsidRDefault="006C6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0DB154AC"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BA2FDC">
                            <w:rPr>
                              <w:rFonts w:cstheme="minorHAnsi"/>
                              <w:b/>
                              <w:bCs/>
                              <w:lang w:val="es-ES"/>
                            </w:rPr>
                            <w:t>652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0DB154AC"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BA2FDC">
                      <w:rPr>
                        <w:rFonts w:cstheme="minorHAnsi"/>
                        <w:b/>
                        <w:bCs/>
                        <w:lang w:val="es-ES"/>
                      </w:rPr>
                      <w:t>652</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1D63"/>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C6E86"/>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2FDC"/>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3101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2026-08-26T19:10:00Z</dcterms:created>
  <dcterms:modified xsi:type="dcterms:W3CDTF">2026-08-26T19:10:00Z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